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EB" w:rsidRDefault="00B713EB" w:rsidP="00B713EB">
      <w:pPr>
        <w:pStyle w:val="Standard"/>
        <w:tabs>
          <w:tab w:val="left" w:pos="5265"/>
        </w:tabs>
        <w:ind w:right="-14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опыта работы</w:t>
      </w:r>
    </w:p>
    <w:p w:rsidR="00B713EB" w:rsidRDefault="00B713EB" w:rsidP="00B713EB">
      <w:pPr>
        <w:pStyle w:val="Standard"/>
        <w:tabs>
          <w:tab w:val="left" w:pos="5265"/>
        </w:tabs>
        <w:spacing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Мирсаитова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Наиля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Галимжановича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B713EB" w:rsidRDefault="00B713EB" w:rsidP="00B713EB">
      <w:pPr>
        <w:pStyle w:val="Standard"/>
        <w:tabs>
          <w:tab w:val="left" w:pos="5265"/>
        </w:tabs>
        <w:spacing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биологии</w:t>
      </w:r>
    </w:p>
    <w:p w:rsidR="00B713EB" w:rsidRDefault="00B713EB" w:rsidP="00B713EB">
      <w:pPr>
        <w:pStyle w:val="Standard"/>
        <w:tabs>
          <w:tab w:val="left" w:pos="5265"/>
        </w:tabs>
        <w:spacing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«Лицей-интернат №2» Московского района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Казани</w:t>
      </w:r>
    </w:p>
    <w:p w:rsidR="00B713EB" w:rsidRDefault="00B713EB" w:rsidP="00B713EB">
      <w:pPr>
        <w:pStyle w:val="Standard"/>
        <w:tabs>
          <w:tab w:val="left" w:pos="5265"/>
        </w:tabs>
        <w:spacing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 Федеральное государственное бюджетное образовательное учреждение высшего образования «Московский педагогический государственный университет», биолого-химический факультет, 2013 год</w:t>
      </w: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учитель биологии с дополнительной специальностью «английский язык»</w:t>
      </w: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педагогической работы</w:t>
      </w:r>
      <w:r>
        <w:rPr>
          <w:rFonts w:ascii="Times New Roman" w:hAnsi="Times New Roman" w:cs="Times New Roman"/>
          <w:sz w:val="28"/>
          <w:szCs w:val="28"/>
        </w:rPr>
        <w:t>: 8 лет, в данной должности 5 лет.</w:t>
      </w:r>
    </w:p>
    <w:p w:rsidR="00B713EB" w:rsidRDefault="00B713EB" w:rsidP="00B713EB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Квалификационная категория:</w:t>
      </w:r>
      <w:r w:rsidRPr="00B7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квалификационная категория (приказ  </w:t>
      </w:r>
    </w:p>
    <w:p w:rsidR="00B713EB" w:rsidRDefault="00B713EB" w:rsidP="00B713EB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01.04.2016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B713EB" w:rsidRDefault="00B713EB" w:rsidP="00B713EB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3EB" w:rsidRDefault="00B713EB" w:rsidP="00B713EB">
      <w:pPr>
        <w:pStyle w:val="a3"/>
        <w:shd w:val="clear" w:color="auto" w:fill="FFFFFF"/>
        <w:spacing w:before="0" w:beforeAutospacing="0" w:after="24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Если учитель имеет только любовь к делу, — он будет хороший учитель. Если учитель имеет только любовь к ученику, как отец, мать, — он будет лучше того учителя, который прочел все книги, но не имеет любви ни к делу, ни к ученикам.</w:t>
      </w:r>
    </w:p>
    <w:p w:rsidR="00B713EB" w:rsidRDefault="00B713EB" w:rsidP="00B713EB">
      <w:pPr>
        <w:pStyle w:val="a3"/>
        <w:shd w:val="clear" w:color="auto" w:fill="FFFFFF"/>
        <w:spacing w:before="0" w:beforeAutospacing="0" w:after="24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Если учитель соединяет в себе любовь к делу и к ученикам, он — совершенный учитель.</w:t>
      </w:r>
    </w:p>
    <w:p w:rsidR="00B713EB" w:rsidRDefault="00B713EB" w:rsidP="00B713EB">
      <w:pPr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Л.Н. Толстой</w:t>
      </w:r>
    </w:p>
    <w:p w:rsidR="00B713EB" w:rsidRDefault="00B713EB" w:rsidP="00B713EB">
      <w:pPr>
        <w:pStyle w:val="Standard"/>
        <w:tabs>
          <w:tab w:val="left" w:pos="5265"/>
        </w:tabs>
        <w:ind w:right="-144"/>
        <w:jc w:val="both"/>
        <w:rPr>
          <w:rFonts w:ascii="Times New Roman" w:hAnsi="Times New Roman"/>
          <w:i/>
          <w:sz w:val="28"/>
          <w:szCs w:val="28"/>
        </w:rPr>
      </w:pP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2013 году после окончания Московского государственного педагогического университета я начал работать учителем биологии в лицее-интернате №2 города Казани. Вернуться в родное учебное заведение всегда приятно, тем более в качестве педагога. Работать плечо к плечу со своими наставниками - уникальный опыт. 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Вдохновившись свежими воспоминаниями лекций по методике преподавания биологии, я хотел </w:t>
      </w:r>
      <w:proofErr w:type="gramStart"/>
      <w:r>
        <w:rPr>
          <w:rFonts w:ascii="Times New Roman" w:hAnsi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применить многое из того, что узнал в университете. Но, к моему удивлению, настоящая работа учителем значительно отличалась от теории, которую мы изучали. Уже в первый год работы в лицее для одаренных детей я осознал, что многие ученики теряют мотивацию к изучаемым предметам. Эта проблема стала точкой фокусировки моих усилий, направленных на решение этой проблемы.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Актуальность формирования учебно-познавательной мотивации обусловлена тем, что ФГОС устанавливает требования к личностным результатам обучающихся. Следовательно, необходимо развивать мотивацию, чтобы она стала устойчивым личностным образовательным мотивом.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буду описывать свой личный опыт, который основывается на тех условиях и особенностях, которые характерны для лицея-интерната №2. Поступление в лицей осуществляется на конкурсной основе. Некоторые предметы (в частности биология) изучаются на английском языке.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что находится во взаимной связи,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должно преподаваться в такой же связи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Ян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Амос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Каменский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Главной целью моей методической работы является развитие познавательного интереса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изучению биологии посредством применения мной интегрированного подхода в преподавании. Актуальность выбора интегрированного подхода обусловлена множественными факторами.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последнее десятилетия </w:t>
      </w:r>
      <w:proofErr w:type="gramStart"/>
      <w:r>
        <w:rPr>
          <w:rFonts w:ascii="Times New Roman" w:hAnsi="Times New Roman"/>
          <w:sz w:val="28"/>
          <w:szCs w:val="28"/>
        </w:rPr>
        <w:t>Нобелевская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премии присуждают ученым, сделавшим открытия на стыке наук. К примеру, премия по физиологии и медицине 2018 году была присуждена двум ученым с разных концов света – Джеймсу </w:t>
      </w:r>
      <w:proofErr w:type="spellStart"/>
      <w:r>
        <w:rPr>
          <w:rFonts w:ascii="Times New Roman" w:hAnsi="Times New Roman"/>
          <w:sz w:val="28"/>
          <w:szCs w:val="28"/>
        </w:rPr>
        <w:t>Эллисону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Тасуку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Хондзе</w:t>
      </w:r>
      <w:proofErr w:type="spellEnd"/>
      <w:r>
        <w:rPr>
          <w:rFonts w:ascii="Times New Roman" w:hAnsi="Times New Roman"/>
          <w:sz w:val="28"/>
          <w:szCs w:val="28"/>
        </w:rPr>
        <w:t xml:space="preserve">, - которые независимо друг от друга открыли и изучали один и тот же феномен. Открытие в области иммунологии и физиологии человека проливает свет на лечение больных раком. Интеграция знаний в смежных областях позволяет делать прорывные открытия в науке. 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Другим фактором необходимости выбора интегративного подхода является ориентированность его на практику. Многие профессии формируются на стыке наук и согласно атласу новых профессий в ближайшем будущем многие профессии потеряют свою актуальность, но на их место придут совершенно новые, основанные на синтезе разных наук. 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стоит отметить, что многие выпускники считают, что биология как наука нужна только студентам медицинских вузов, так как теоретическое изучение биологии не отображает её практическую применимость. 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«Стратегии научно-технического развития России» от 2016 года, перед нашей страной стоят большие вызовы. В первую очередь, это относится </w:t>
      </w:r>
      <w:r>
        <w:rPr>
          <w:rFonts w:ascii="Times New Roman" w:hAnsi="Times New Roman"/>
          <w:sz w:val="28"/>
          <w:szCs w:val="28"/>
        </w:rPr>
        <w:lastRenderedPageBreak/>
        <w:t>к образованию. Уже давно естественнонаучное образование рассматривается в качестве единой интегрированной концепции.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1590040</wp:posOffset>
            </wp:positionV>
            <wp:extent cx="1666875" cy="2223135"/>
            <wp:effectExtent l="19050" t="0" r="9525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2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Технологии интегрированного обучения – это целая совокупность приемов совместной педагогической деятельности, в которой в результате взаимодействия её элементов образуется новое уникальное содержание, несущее системный характер.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технологии интегрированного обучения лежит интегрированный подход, безусловными преимуществами которого являются: помощь в активизации учебно-познавательной мотивации учащихся, которая  способствует развитию их творческого мышления, увеличивает информативную емкость урока, углубляет определенные наблюдения, позволяет переносить способы действий с одних объектов на другие и формируют целостное представление о единой картине мира.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педагогической деятельности я применяю три уровня интеграции:</w:t>
      </w:r>
    </w:p>
    <w:p w:rsidR="00B713EB" w:rsidRDefault="00B713EB" w:rsidP="00B713EB">
      <w:pPr>
        <w:pStyle w:val="Standard"/>
        <w:tabs>
          <w:tab w:val="left" w:pos="5265"/>
        </w:tabs>
        <w:ind w:left="1080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внутрипредметную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это интеграция понятий, знаний, умений и т.п. внутри отдельных учебных предметов;</w:t>
      </w:r>
    </w:p>
    <w:p w:rsidR="00B713EB" w:rsidRDefault="00B713EB" w:rsidP="00B713EB">
      <w:pPr>
        <w:pStyle w:val="Standard"/>
        <w:tabs>
          <w:tab w:val="left" w:pos="5265"/>
        </w:tabs>
        <w:ind w:left="1080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межпредметную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 это синтез фактов, понятий, принципов и т.д. двух и более дисциплин;</w:t>
      </w:r>
    </w:p>
    <w:p w:rsidR="00B713EB" w:rsidRDefault="00B713EB" w:rsidP="00B713EB">
      <w:pPr>
        <w:pStyle w:val="Standard"/>
        <w:tabs>
          <w:tab w:val="left" w:pos="5265"/>
        </w:tabs>
        <w:ind w:left="1080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транспредметную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это синтез компонентов основного и дополнительного содержания образования.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20545" cy="222313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22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78480" cy="223139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Внутрипредметная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интеграции активно используются мной при изучении материала во время проведения уроков. А </w:t>
      </w:r>
      <w:proofErr w:type="spellStart"/>
      <w:r>
        <w:rPr>
          <w:rFonts w:ascii="Times New Roman" w:hAnsi="Times New Roman"/>
          <w:sz w:val="28"/>
          <w:szCs w:val="28"/>
        </w:rPr>
        <w:t>транспредметная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интеграция используется при подготовке моих учеников к проектным олимпиадам, научным проектам. 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при создании проекта «Пыльцевой мониторинг» ученикам необходимо было использовать знания из разных областей наук основного образования (физика, биология, химия, математика) и дополнительного (проектирование моделей на компьютере, создание корпуса аппарата на фрезерном станке). Кроме того, примером </w:t>
      </w:r>
      <w:proofErr w:type="spellStart"/>
      <w:r>
        <w:rPr>
          <w:rFonts w:ascii="Times New Roman" w:hAnsi="Times New Roman"/>
          <w:sz w:val="28"/>
          <w:szCs w:val="28"/>
        </w:rPr>
        <w:t>траспредметной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интеграции является создание ребятами подводного робота, задача которого - анализ ила на дне озера Кабан с целью дальнейшего анализа химического состава и видового разнообразия микроорганизмов.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57785</wp:posOffset>
            </wp:positionH>
            <wp:positionV relativeFrom="margin">
              <wp:posOffset>3127375</wp:posOffset>
            </wp:positionV>
            <wp:extent cx="3272155" cy="2181225"/>
            <wp:effectExtent l="19050" t="0" r="4445" b="0"/>
            <wp:wrapSquare wrapText="bothSides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В самом начале моей работы в лицее (впервые за 25-летнюю его историю) был сформирован полноценный биолого-химический класс из 26 учеников. Я считаю, что создание подобного класса стало одним из главных показателей действенности интегративного подхода, применяемого мной на практике. Мои ученики ежегодно занимают призовые места на олимпиадах разного уровня и выигрывают вузовские олимпиады в Москве и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анкт- Петербурге, поступают в ведущие вузы страны на бюджетной основе. 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честью для меня стала возможность поделиться опытом внедрения интегрированного подхода в образование с молодыми коллегами на ежегодной августовской конференции работников образования.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7046595</wp:posOffset>
            </wp:positionV>
            <wp:extent cx="2371725" cy="1778635"/>
            <wp:effectExtent l="19050" t="0" r="9525" b="0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Благодаря моему международному опыту (обучению в космической академии США, 2014) я научился применять интегрированный подход на практике в школе.  Инженеры НАСА научили меня проектированию биологических объектов на основе интеграции. 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Этим летом при прохождении обучения в образовательном центре «Сириус»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Сочи) я изучил специальный курс по Стратегии научно-технического развития Российской Федерации, принятой Президентом нашей страны В.В. Путиным в 2016 году. Ключевой идеей данной стратегии является необходимость выведения российского образования на лидирующие позиции в мире путем использования интеграции новых технологий и накопленных научных знаний в процессе обучения.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Интеграция во многом способствует повышению мотивации обучения. Мотивация обучения - это общее название для процессов, методов, средств побуждения учащихся к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продуктивной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познавательной деятельности, к активному освоению содержания образования. </w:t>
      </w:r>
    </w:p>
    <w:p w:rsidR="00B713EB" w:rsidRDefault="00B713EB" w:rsidP="00B713EB">
      <w:pPr>
        <w:pStyle w:val="Standard"/>
        <w:tabs>
          <w:tab w:val="left" w:pos="5265"/>
        </w:tabs>
        <w:ind w:right="-144" w:firstLine="567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Мотивационная сфера - одна из научных областей, интерес к которой не </w:t>
      </w:r>
      <w:proofErr w:type="gramStart"/>
      <w:r>
        <w:rPr>
          <w:rFonts w:ascii="Times New Roman" w:hAnsi="Times New Roman"/>
          <w:sz w:val="28"/>
          <w:szCs w:val="28"/>
        </w:rPr>
        <w:t>ослабевает и по сей</w:t>
      </w:r>
      <w:proofErr w:type="gramEnd"/>
      <w:r>
        <w:rPr>
          <w:rFonts w:ascii="Times New Roman" w:hAnsi="Times New Roman"/>
          <w:sz w:val="28"/>
          <w:szCs w:val="28"/>
        </w:rPr>
        <w:t xml:space="preserve"> день. Таким образом, интеграция способствует не только углублению и расширению знаний учащихся, но и развитию мотивации учебно-познавательной деятельности. </w:t>
      </w:r>
    </w:p>
    <w:p w:rsidR="00B713EB" w:rsidRDefault="00B713EB" w:rsidP="00B713EB">
      <w:pPr>
        <w:pStyle w:val="a3"/>
        <w:spacing w:line="360" w:lineRule="auto"/>
        <w:ind w:firstLine="567"/>
        <w:jc w:val="both"/>
        <w:rPr>
          <w:rFonts w:ascii="Arial" w:hAnsi="Arial" w:cs="Arial"/>
          <w:color w:val="272727"/>
          <w:sz w:val="21"/>
          <w:szCs w:val="21"/>
        </w:rPr>
      </w:pPr>
      <w:r>
        <w:rPr>
          <w:sz w:val="28"/>
          <w:szCs w:val="28"/>
        </w:rPr>
        <w:t>Большие вызовы в образовании начинаются с вызовов, которые учитель ставит перед собой. Связь образования с жизнью – это именно тот вызов, который я ставлю перед собой каждый день. Я согласен с высказыванием Аристиппа в том, что детей надо учить тому, что пригодится им, когда они вырастут, и в этом во многом мне помогает использование интегрированного подхода в процессе обучения биологии.</w:t>
      </w:r>
    </w:p>
    <w:p w:rsidR="00B713EB" w:rsidRDefault="00B713EB" w:rsidP="00B713EB">
      <w:pPr>
        <w:pStyle w:val="Standard"/>
        <w:tabs>
          <w:tab w:val="left" w:pos="5265"/>
        </w:tabs>
        <w:ind w:right="-1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</w:t>
      </w:r>
    </w:p>
    <w:p w:rsidR="00B713EB" w:rsidRDefault="00B713EB" w:rsidP="00B713EB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Победы в грантах</w:t>
      </w:r>
    </w:p>
    <w:tbl>
      <w:tblPr>
        <w:tblW w:w="934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12"/>
        <w:gridCol w:w="4636"/>
      </w:tblGrid>
      <w:tr w:rsidR="00B713EB" w:rsidTr="00B713EB"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3EB" w:rsidRDefault="00B713EB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4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3EB" w:rsidRDefault="00B713EB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B713EB" w:rsidTr="00B713EB"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3EB" w:rsidRDefault="00B713EB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грант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"Space Academy for science teachers",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США,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3EB" w:rsidRDefault="00B713EB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B713EB" w:rsidTr="00B713EB"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3EB" w:rsidRDefault="00B713EB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Грант Республики Татарстан "Наш новый учитель",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Казан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4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3EB" w:rsidRDefault="00B713EB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B713EB" w:rsidTr="00B713EB"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3EB" w:rsidRDefault="00B713EB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“Aqua robotics”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США, 2015г.</w:t>
            </w:r>
          </w:p>
        </w:tc>
        <w:tc>
          <w:tcPr>
            <w:tcW w:w="4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3EB" w:rsidRDefault="00B713EB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:rsidR="00B713EB" w:rsidRDefault="00B713EB" w:rsidP="00B713EB">
      <w:pPr>
        <w:pStyle w:val="Standard"/>
        <w:rPr>
          <w:rFonts w:ascii="Times New Roman" w:hAnsi="Times New Roman"/>
          <w:sz w:val="28"/>
          <w:szCs w:val="28"/>
        </w:rPr>
      </w:pPr>
    </w:p>
    <w:p w:rsidR="00B713EB" w:rsidRDefault="00B713EB" w:rsidP="00B713EB">
      <w:pPr>
        <w:pStyle w:val="Standard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13EB" w:rsidRDefault="00B713EB" w:rsidP="00B713EB">
      <w:pPr>
        <w:pStyle w:val="Standard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Награды и благодарности:</w:t>
      </w:r>
    </w:p>
    <w:p w:rsidR="00B713EB" w:rsidRDefault="00B713EB" w:rsidP="00B713EB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Благодарственное письмо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КФУ в сотрудничестве с Управлением образования города Казани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2014г.; Благодарственное письмо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жюри международной  </w:t>
      </w:r>
      <w:proofErr w:type="spellStart"/>
      <w:r>
        <w:rPr>
          <w:rFonts w:ascii="Times New Roman" w:hAnsi="Times New Roman"/>
          <w:i/>
          <w:sz w:val="28"/>
          <w:szCs w:val="28"/>
        </w:rPr>
        <w:t>он-лайн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олимпиады «</w:t>
      </w:r>
      <w:proofErr w:type="spellStart"/>
      <w:r>
        <w:rPr>
          <w:rFonts w:ascii="Times New Roman" w:hAnsi="Times New Roman"/>
          <w:i/>
          <w:sz w:val="28"/>
          <w:szCs w:val="28"/>
        </w:rPr>
        <w:t>Фоксворд</w:t>
      </w:r>
      <w:proofErr w:type="spellEnd"/>
      <w:r>
        <w:rPr>
          <w:rFonts w:ascii="Times New Roman" w:hAnsi="Times New Roman"/>
          <w:i/>
          <w:sz w:val="28"/>
          <w:szCs w:val="28"/>
        </w:rPr>
        <w:t>», 2015г.</w:t>
      </w:r>
    </w:p>
    <w:p w:rsidR="00B713EB" w:rsidRDefault="00B713EB" w:rsidP="00B713EB">
      <w:pPr>
        <w:pStyle w:val="Standard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участии в семинарах и конференциях:</w:t>
      </w:r>
    </w:p>
    <w:p w:rsidR="00B713EB" w:rsidRDefault="00B713EB" w:rsidP="00B713EB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Участие с презентацией опыта работы в семинаре-практикуме «Эффективные образовательные технологии, методы и приемы в преподавании предметов </w:t>
      </w:r>
      <w:proofErr w:type="spellStart"/>
      <w:r>
        <w:rPr>
          <w:rFonts w:ascii="Times New Roman" w:hAnsi="Times New Roman"/>
          <w:i/>
          <w:sz w:val="28"/>
          <w:szCs w:val="28"/>
        </w:rPr>
        <w:t>полилингвального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цикла», Казанский (Приволжский) Федеральный Университет в сотрудничестве с Управлением образования города Казани, 6-8 января, 2014г.</w:t>
      </w:r>
    </w:p>
    <w:p w:rsidR="00B713EB" w:rsidRDefault="00B713EB" w:rsidP="00B713EB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Выступление с докладом на </w:t>
      </w:r>
      <w:r>
        <w:rPr>
          <w:rFonts w:ascii="Times New Roman" w:hAnsi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/>
          <w:i/>
          <w:sz w:val="28"/>
          <w:szCs w:val="28"/>
        </w:rPr>
        <w:t xml:space="preserve">  Всероссийской научной конференции с Международным участием «Принципы и способы сохранения </w:t>
      </w:r>
      <w:proofErr w:type="spellStart"/>
      <w:r>
        <w:rPr>
          <w:rFonts w:ascii="Times New Roman" w:hAnsi="Times New Roman"/>
          <w:i/>
          <w:sz w:val="28"/>
          <w:szCs w:val="28"/>
        </w:rPr>
        <w:t>биоразнообразия</w:t>
      </w:r>
      <w:proofErr w:type="spellEnd"/>
      <w:r>
        <w:rPr>
          <w:rFonts w:ascii="Times New Roman" w:hAnsi="Times New Roman"/>
          <w:i/>
          <w:sz w:val="28"/>
          <w:szCs w:val="28"/>
        </w:rPr>
        <w:t>», г. Йошкар-Ола, 11-14 марта, 2015г.</w:t>
      </w: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повышении квалификации:</w:t>
      </w: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Курсы совместно с ИРО РТ и Сингапурской образовательной фирмой  «Программа развития начинающих учителей» (“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Beginning</w:t>
      </w:r>
      <w:r w:rsidRPr="00B713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713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”), 60 часов, 2013 год.</w:t>
      </w: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Московский Государственный Университет им. М. В. Ломоносова, тренинг по подготовке школьников к Всероссийской олимпиаде, 54 часа, 9-15 ноября, 2014г.</w:t>
      </w: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Космический центр США, 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Хантсвилл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штат Алабама, тренинг по использованию научного подхода при обучении дисциплин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цикла, 45 часов, 18-23 июня, 2014г.</w:t>
      </w: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Курсы совместно с ИРО РТ и Сингапурской образовательной фирмой  «Профессиональное развитие в школах Татарстана» (“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Whole</w:t>
      </w:r>
      <w:r w:rsidRPr="00B713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tr-TR"/>
        </w:rPr>
        <w:t>S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chool</w:t>
      </w:r>
      <w:proofErr w:type="spellEnd"/>
      <w:r w:rsidRPr="00B713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Professional</w:t>
      </w:r>
      <w:r w:rsidRPr="00B713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Development</w:t>
      </w:r>
      <w:r w:rsidRPr="00B713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B713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Tatarstan</w:t>
      </w:r>
      <w:proofErr w:type="spellEnd"/>
      <w:r w:rsidRPr="00B713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Schools</w:t>
      </w:r>
      <w:r>
        <w:rPr>
          <w:rFonts w:ascii="Times New Roman" w:hAnsi="Times New Roman" w:cs="Times New Roman"/>
          <w:i/>
          <w:sz w:val="28"/>
          <w:szCs w:val="28"/>
        </w:rPr>
        <w:t>”), 34 часа, 2014 год.</w:t>
      </w: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Новосибирский Государственный Университет, 72 часа, 2016г.</w:t>
      </w: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Курсы повышения квалификации Сириус (Сочи), 2018г.</w:t>
      </w: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3EB" w:rsidRDefault="00B713EB" w:rsidP="00B713EB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</w:t>
      </w:r>
    </w:p>
    <w:p w:rsidR="00B713EB" w:rsidRDefault="00B713EB" w:rsidP="00B713EB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качество знаний учащихся в 2014 году 78,6%, в 2015 году 82,1%, в 2016 году 93,2%, 2017 году 92% при 100% успеваемости, наличие призёров предметной олимпиады по биологии муниципального этапа предметной олимпиады по биологии, 2014-2018.</w:t>
      </w:r>
    </w:p>
    <w:p w:rsidR="00B713EB" w:rsidRDefault="00B713EB" w:rsidP="00B713EB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2013 по 2018 являюсь аспирантом кафедры </w:t>
      </w:r>
      <w:proofErr w:type="spellStart"/>
      <w:r>
        <w:rPr>
          <w:rFonts w:ascii="Times New Roman" w:hAnsi="Times New Roman"/>
          <w:sz w:val="28"/>
          <w:szCs w:val="28"/>
        </w:rPr>
        <w:t>биоэкологии</w:t>
      </w:r>
      <w:proofErr w:type="spellEnd"/>
      <w:r>
        <w:rPr>
          <w:rFonts w:ascii="Times New Roman" w:hAnsi="Times New Roman"/>
          <w:sz w:val="28"/>
          <w:szCs w:val="28"/>
        </w:rPr>
        <w:t>, гигиены и общественного здоровья, Института Фундаментальной Медицины и Биологии, Казанского (Приволжского) Федерального Университета.</w:t>
      </w:r>
    </w:p>
    <w:p w:rsidR="00B713EB" w:rsidRDefault="00B713EB" w:rsidP="00B713EB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2018 года являюсь ассистентом преподавателем Института Фундаментальной Медицины Казанского Федерального Университета.</w:t>
      </w:r>
    </w:p>
    <w:p w:rsidR="00B713EB" w:rsidRDefault="00B713EB" w:rsidP="00B713EB">
      <w:pPr>
        <w:pStyle w:val="Standard"/>
        <w:rPr>
          <w:rFonts w:ascii="Times New Roman" w:hAnsi="Times New Roman"/>
          <w:sz w:val="28"/>
          <w:szCs w:val="28"/>
        </w:rPr>
      </w:pP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телефон: 8(950)-318-55-83</w:t>
      </w:r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NGMirsaitov</w:t>
        </w:r>
      </w:hyperlink>
      <w:hyperlink r:id="rId1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</w:hyperlink>
      <w:hyperlink r:id="rId1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litsey</w:t>
        </w:r>
      </w:hyperlink>
      <w:hyperlink r:id="rId1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</w:hyperlink>
      <w:hyperlink r:id="rId1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B713EB" w:rsidRDefault="00B713EB" w:rsidP="00B713E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Служебный телефон 554-32-34</w:t>
      </w:r>
    </w:p>
    <w:p w:rsidR="00422D53" w:rsidRDefault="00B713EB" w:rsidP="00B713EB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Сайт: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Litsey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sectPr w:rsidR="00422D53" w:rsidSect="00CA35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13EB"/>
    <w:rsid w:val="00340F30"/>
    <w:rsid w:val="00422D53"/>
    <w:rsid w:val="0048158F"/>
    <w:rsid w:val="00486C91"/>
    <w:rsid w:val="00B713EB"/>
    <w:rsid w:val="00CA35A0"/>
    <w:rsid w:val="00F3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EB"/>
    <w:pPr>
      <w:widowControl w:val="0"/>
      <w:suppressAutoHyphens/>
      <w:autoSpaceDN w:val="0"/>
      <w:spacing w:after="160" w:line="256" w:lineRule="auto"/>
      <w:ind w:firstLine="0"/>
    </w:pPr>
    <w:rPr>
      <w:rFonts w:ascii="Calibri" w:eastAsia="SimSun" w:hAnsi="Calibri" w:cs="F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713EB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andard">
    <w:name w:val="Standard"/>
    <w:rsid w:val="00B713EB"/>
    <w:pPr>
      <w:suppressAutoHyphens/>
      <w:autoSpaceDN w:val="0"/>
      <w:spacing w:after="200" w:line="276" w:lineRule="auto"/>
      <w:ind w:firstLine="0"/>
    </w:pPr>
    <w:rPr>
      <w:rFonts w:ascii="Calibri" w:eastAsia="Calibri" w:hAnsi="Calibri"/>
      <w:kern w:val="3"/>
      <w:sz w:val="22"/>
      <w:szCs w:val="22"/>
      <w:lang w:eastAsia="ar-SA"/>
    </w:rPr>
  </w:style>
  <w:style w:type="paragraph" w:customStyle="1" w:styleId="ConsPlusNonformat">
    <w:name w:val="ConsPlusNonformat"/>
    <w:rsid w:val="00B713EB"/>
    <w:pPr>
      <w:suppressAutoHyphens/>
      <w:autoSpaceDN w:val="0"/>
      <w:ind w:firstLine="0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713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3EB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NGMirsaitov@litsey2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NGMirsaitov@litsey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NGMirsaitov@litsey2.ru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NGMirsaitov@litsey2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GMirsaitov@litsey2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2019-01-20T21:53:00Z</dcterms:created>
  <dcterms:modified xsi:type="dcterms:W3CDTF">2019-01-20T21:54:00Z</dcterms:modified>
</cp:coreProperties>
</file>